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53" w:rsidRPr="006C064F" w:rsidRDefault="004D3453">
      <w:pPr>
        <w:jc w:val="both"/>
        <w:rPr>
          <w:rFonts w:ascii="Times New Roman" w:eastAsia="Times New Roman" w:hAnsi="Times New Roman" w:cs="Times New Roman"/>
          <w:lang w:val="en-US"/>
        </w:rPr>
      </w:pPr>
    </w:p>
    <w:p w:rsidR="00D95EF0" w:rsidRPr="006C064F" w:rsidRDefault="00D95EF0">
      <w:pPr>
        <w:jc w:val="both"/>
        <w:rPr>
          <w:rFonts w:ascii="Times New Roman" w:eastAsia="Times New Roman" w:hAnsi="Times New Roman" w:cs="Times New Roman"/>
          <w:lang w:val="en-US"/>
        </w:rPr>
      </w:pPr>
      <w:bookmarkStart w:id="0" w:name="_gjdgxs" w:colFirst="0" w:colLast="0"/>
      <w:bookmarkEnd w:id="0"/>
    </w:p>
    <w:p w:rsidR="004D3453" w:rsidRPr="006C064F" w:rsidRDefault="00D95EF0" w:rsidP="00D95EF0">
      <w:pPr>
        <w:jc w:val="center"/>
        <w:rPr>
          <w:rFonts w:ascii="Times New Roman" w:eastAsia="Times New Roman" w:hAnsi="Times New Roman" w:cs="Times New Roman"/>
          <w:b/>
          <w:lang w:val="en-US"/>
        </w:rPr>
      </w:pPr>
      <w:r w:rsidRPr="006C064F">
        <w:rPr>
          <w:rFonts w:ascii="Times New Roman" w:eastAsia="Times New Roman" w:hAnsi="Times New Roman" w:cs="Times New Roman"/>
          <w:b/>
          <w:lang w:val="en-US"/>
        </w:rPr>
        <w:t>Online</w:t>
      </w:r>
      <w:r w:rsidR="007C6CA6" w:rsidRPr="006C064F">
        <w:rPr>
          <w:rFonts w:ascii="Times New Roman" w:eastAsia="Times New Roman" w:hAnsi="Times New Roman" w:cs="Times New Roman"/>
          <w:b/>
          <w:lang w:val="en-US"/>
        </w:rPr>
        <w:t xml:space="preserve"> conference: Legislative Amendments to the Labor Code of Georgia to Combat Discrimination and Strengthen Women's Labor Rights</w:t>
      </w:r>
    </w:p>
    <w:p w:rsidR="004D3453" w:rsidRPr="006C064F" w:rsidRDefault="004D3453">
      <w:pPr>
        <w:jc w:val="both"/>
        <w:rPr>
          <w:rFonts w:ascii="Times New Roman" w:eastAsia="Times New Roman" w:hAnsi="Times New Roman" w:cs="Times New Roman"/>
          <w:lang w:val="en-US"/>
        </w:rPr>
      </w:pPr>
    </w:p>
    <w:p w:rsidR="004D3453" w:rsidRPr="006C064F" w:rsidRDefault="007C6CA6">
      <w:p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The United States Agency for International Development (USAID) funded program Promoting Rule of Law in Georgia (PROLoG), which is implemented by the East-West Management Institute (EWMI), annually contributes to the 16 Days of Activism against Gender-based Violence campaign to raise awareness of gender-based violence and women’s rights in Georgia. This year, in the frame of the campaign, USAID/PROLoG plans to conduct a number of online events together with its partner institutions, academic partners and Non- Governmental organizations.</w:t>
      </w:r>
    </w:p>
    <w:p w:rsidR="004D3453" w:rsidRPr="006C064F" w:rsidRDefault="004D3453">
      <w:pPr>
        <w:jc w:val="both"/>
        <w:rPr>
          <w:rFonts w:ascii="Times New Roman" w:eastAsia="Times New Roman" w:hAnsi="Times New Roman" w:cs="Times New Roman"/>
          <w:lang w:val="en-US"/>
        </w:rPr>
      </w:pPr>
    </w:p>
    <w:p w:rsidR="004D3453" w:rsidRPr="006C064F" w:rsidRDefault="007C6CA6">
      <w:p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The Parliament of Georgia passed amendments to the labor legislation in Georgia on September 29, after 18 months of discussions with different social partners. The reform greatly expands women’s labor rights and includes significant contributions from USAID/PROLoG experts. Highlights of the changes, which are detailed on the following pages, include:</w:t>
      </w:r>
    </w:p>
    <w:p w:rsidR="004D3453" w:rsidRPr="006C064F" w:rsidRDefault="004D3453">
      <w:pPr>
        <w:jc w:val="both"/>
        <w:rPr>
          <w:rFonts w:ascii="Times New Roman" w:eastAsia="Times New Roman" w:hAnsi="Times New Roman" w:cs="Times New Roman"/>
          <w:lang w:val="en-US"/>
        </w:rPr>
      </w:pPr>
    </w:p>
    <w:p w:rsidR="004D3453" w:rsidRPr="006C064F" w:rsidRDefault="007C6CA6">
      <w:pPr>
        <w:numPr>
          <w:ilvl w:val="0"/>
          <w:numId w:val="1"/>
        </w:num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Prohibition of discrimination on the grounds of health condition</w:t>
      </w:r>
    </w:p>
    <w:p w:rsidR="004D3453" w:rsidRPr="006C064F" w:rsidRDefault="007C6CA6">
      <w:pPr>
        <w:numPr>
          <w:ilvl w:val="0"/>
          <w:numId w:val="1"/>
        </w:num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Expanded protections for employees, pregnant women and mothers</w:t>
      </w:r>
    </w:p>
    <w:p w:rsidR="004D3453" w:rsidRPr="006C064F" w:rsidRDefault="007C6CA6">
      <w:pPr>
        <w:numPr>
          <w:ilvl w:val="0"/>
          <w:numId w:val="1"/>
        </w:num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Support for professional development of women</w:t>
      </w:r>
    </w:p>
    <w:p w:rsidR="004D3453" w:rsidRPr="006C064F" w:rsidRDefault="007C6CA6">
      <w:pPr>
        <w:numPr>
          <w:ilvl w:val="0"/>
          <w:numId w:val="1"/>
        </w:num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Effective enforcement mechanism of the law</w:t>
      </w:r>
    </w:p>
    <w:p w:rsidR="004D3453" w:rsidRPr="006C064F" w:rsidRDefault="004D3453">
      <w:pPr>
        <w:jc w:val="both"/>
        <w:rPr>
          <w:rFonts w:ascii="Times New Roman" w:eastAsia="Times New Roman" w:hAnsi="Times New Roman" w:cs="Times New Roman"/>
          <w:lang w:val="en-US"/>
        </w:rPr>
      </w:pPr>
    </w:p>
    <w:p w:rsidR="004D3453" w:rsidRPr="006C064F" w:rsidRDefault="007C6CA6">
      <w:p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The amendments expand protections for pregnant women and mothers, who could be denied the right to return to the same job and working conditions after maternity leave, child care leave, or leave due to adoption of a newborn under the previous version of the law. The amendments further support the professional development of women by requiring employers to consider participation in professional trainings. Under the amendments, the scope of prohibition of discrimination in employment and professional activities within labor and pre-contractual relations has been expanded. Protections for all workers are further strengthened by requiring written employment agreements for all employment relationships exceeding one month. Most significantly, the amendments have established an effective enforcement mechanism to ensure compliance to the code.</w:t>
      </w:r>
    </w:p>
    <w:p w:rsidR="004D3453" w:rsidRPr="006C064F" w:rsidRDefault="004D3453">
      <w:pPr>
        <w:jc w:val="both"/>
        <w:rPr>
          <w:rFonts w:ascii="Times New Roman" w:eastAsia="Times New Roman" w:hAnsi="Times New Roman" w:cs="Times New Roman"/>
          <w:lang w:val="en-US"/>
        </w:rPr>
      </w:pPr>
    </w:p>
    <w:p w:rsidR="004D3453" w:rsidRPr="006C064F" w:rsidRDefault="007C6CA6">
      <w:p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The aim of the conference is to discuss the adopted legislative changes and perspectives of its effective implementation, to introduce the positions of both the state and the civil society representatives and discuss opportunities for cooperation and assistance.</w:t>
      </w:r>
    </w:p>
    <w:p w:rsidR="004D3453" w:rsidRPr="006C064F" w:rsidRDefault="007C6CA6">
      <w:pPr>
        <w:tabs>
          <w:tab w:val="left" w:pos="8175"/>
        </w:tabs>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ab/>
      </w:r>
    </w:p>
    <w:p w:rsidR="004D3453" w:rsidRPr="006C064F" w:rsidRDefault="007C6CA6">
      <w:pPr>
        <w:tabs>
          <w:tab w:val="left" w:pos="3420"/>
          <w:tab w:val="center" w:pos="4510"/>
        </w:tabs>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ab/>
      </w:r>
      <w:r w:rsidRPr="006C064F">
        <w:rPr>
          <w:rFonts w:ascii="Times New Roman" w:eastAsia="Times New Roman" w:hAnsi="Times New Roman" w:cs="Times New Roman"/>
          <w:lang w:val="en-US"/>
        </w:rPr>
        <w:tab/>
      </w:r>
    </w:p>
    <w:p w:rsidR="004D3453" w:rsidRPr="006C064F" w:rsidRDefault="004D3453">
      <w:pPr>
        <w:jc w:val="both"/>
        <w:rPr>
          <w:rFonts w:ascii="Times New Roman" w:eastAsia="Times New Roman" w:hAnsi="Times New Roman" w:cs="Times New Roman"/>
          <w:lang w:val="en-US"/>
        </w:rPr>
      </w:pPr>
    </w:p>
    <w:p w:rsidR="004D3453" w:rsidRPr="006C064F" w:rsidRDefault="004D3453">
      <w:pPr>
        <w:jc w:val="center"/>
        <w:rPr>
          <w:rFonts w:ascii="Times New Roman" w:eastAsia="Times New Roman" w:hAnsi="Times New Roman" w:cs="Times New Roman"/>
          <w:b/>
          <w:lang w:val="en-US"/>
        </w:rPr>
      </w:pPr>
    </w:p>
    <w:p w:rsidR="004D3453" w:rsidRPr="006C064F" w:rsidRDefault="004D3453">
      <w:pPr>
        <w:jc w:val="center"/>
        <w:rPr>
          <w:rFonts w:ascii="Times New Roman" w:eastAsia="Times New Roman" w:hAnsi="Times New Roman" w:cs="Times New Roman"/>
          <w:b/>
          <w:lang w:val="en-US"/>
        </w:rPr>
      </w:pPr>
    </w:p>
    <w:p w:rsidR="004D3453" w:rsidRPr="006C064F" w:rsidRDefault="004D3453">
      <w:pPr>
        <w:jc w:val="center"/>
        <w:rPr>
          <w:rFonts w:ascii="Times New Roman" w:eastAsia="Times New Roman" w:hAnsi="Times New Roman" w:cs="Times New Roman"/>
          <w:b/>
          <w:lang w:val="en-US"/>
        </w:rPr>
      </w:pPr>
    </w:p>
    <w:p w:rsidR="004D3453" w:rsidRPr="006C064F" w:rsidRDefault="004D3453">
      <w:pPr>
        <w:jc w:val="center"/>
        <w:rPr>
          <w:rFonts w:ascii="Times New Roman" w:eastAsia="Times New Roman" w:hAnsi="Times New Roman" w:cs="Times New Roman"/>
          <w:b/>
          <w:lang w:val="en-US"/>
        </w:rPr>
      </w:pPr>
    </w:p>
    <w:p w:rsidR="004D3453" w:rsidRPr="006C064F" w:rsidRDefault="004D3453">
      <w:pPr>
        <w:jc w:val="center"/>
        <w:rPr>
          <w:rFonts w:ascii="Times New Roman" w:eastAsia="Times New Roman" w:hAnsi="Times New Roman" w:cs="Times New Roman"/>
          <w:b/>
          <w:lang w:val="en-US"/>
        </w:rPr>
      </w:pPr>
    </w:p>
    <w:p w:rsidR="004D3453" w:rsidRPr="006C064F" w:rsidRDefault="004D3453">
      <w:pPr>
        <w:jc w:val="center"/>
        <w:rPr>
          <w:rFonts w:ascii="Times New Roman" w:eastAsia="Times New Roman" w:hAnsi="Times New Roman" w:cs="Times New Roman"/>
          <w:b/>
          <w:lang w:val="en-US"/>
        </w:rPr>
      </w:pPr>
    </w:p>
    <w:p w:rsidR="004D3453" w:rsidRPr="006C064F" w:rsidRDefault="004D3453">
      <w:pPr>
        <w:jc w:val="center"/>
        <w:rPr>
          <w:rFonts w:ascii="Times New Roman" w:eastAsia="Times New Roman" w:hAnsi="Times New Roman" w:cs="Times New Roman"/>
          <w:b/>
          <w:lang w:val="en-US"/>
        </w:rPr>
      </w:pPr>
    </w:p>
    <w:p w:rsidR="004D3453" w:rsidRPr="006C064F" w:rsidRDefault="004D3453">
      <w:pPr>
        <w:jc w:val="center"/>
        <w:rPr>
          <w:rFonts w:ascii="Times New Roman" w:eastAsia="Times New Roman" w:hAnsi="Times New Roman" w:cs="Times New Roman"/>
          <w:b/>
          <w:lang w:val="en-US"/>
        </w:rPr>
      </w:pPr>
    </w:p>
    <w:p w:rsidR="004D3453" w:rsidRPr="006C064F" w:rsidRDefault="004D3453">
      <w:pPr>
        <w:jc w:val="center"/>
        <w:rPr>
          <w:rFonts w:ascii="Times New Roman" w:eastAsia="Times New Roman" w:hAnsi="Times New Roman" w:cs="Times New Roman"/>
          <w:b/>
          <w:lang w:val="en-US"/>
        </w:rPr>
      </w:pPr>
    </w:p>
    <w:p w:rsidR="004D3453" w:rsidRPr="006C064F" w:rsidRDefault="006C064F">
      <w:pPr>
        <w:jc w:val="center"/>
        <w:rPr>
          <w:rFonts w:ascii="Times New Roman" w:eastAsia="Times New Roman" w:hAnsi="Times New Roman" w:cs="Times New Roman"/>
          <w:b/>
          <w:lang w:val="en-US"/>
        </w:rPr>
      </w:pPr>
      <w:r>
        <w:rPr>
          <w:rFonts w:ascii="Times New Roman" w:eastAsia="Times New Roman" w:hAnsi="Times New Roman" w:cs="Times New Roman"/>
          <w:b/>
          <w:lang w:val="en-US"/>
        </w:rPr>
        <w:t>14:</w:t>
      </w:r>
      <w:r w:rsidR="007C6CA6" w:rsidRPr="006C064F">
        <w:rPr>
          <w:rFonts w:ascii="Times New Roman" w:eastAsia="Times New Roman" w:hAnsi="Times New Roman" w:cs="Times New Roman"/>
          <w:b/>
          <w:lang w:val="en-US"/>
        </w:rPr>
        <w:t xml:space="preserve">00, December 9, 2020 </w:t>
      </w:r>
    </w:p>
    <w:p w:rsidR="004D3453" w:rsidRPr="006C064F" w:rsidRDefault="004D3453">
      <w:pPr>
        <w:jc w:val="center"/>
        <w:rPr>
          <w:rFonts w:ascii="Times New Roman" w:eastAsia="Times New Roman" w:hAnsi="Times New Roman" w:cs="Times New Roman"/>
          <w:b/>
          <w:lang w:val="en-US"/>
        </w:rPr>
      </w:pPr>
    </w:p>
    <w:p w:rsidR="004D3453" w:rsidRPr="006C064F" w:rsidRDefault="007C6CA6">
      <w:pPr>
        <w:jc w:val="center"/>
        <w:rPr>
          <w:rFonts w:ascii="Times New Roman" w:eastAsia="Times New Roman" w:hAnsi="Times New Roman" w:cs="Times New Roman"/>
          <w:b/>
          <w:lang w:val="en-US"/>
        </w:rPr>
      </w:pPr>
      <w:r w:rsidRPr="006C064F">
        <w:rPr>
          <w:rFonts w:ascii="Times New Roman" w:eastAsia="Times New Roman" w:hAnsi="Times New Roman" w:cs="Times New Roman"/>
          <w:b/>
          <w:lang w:val="en-US"/>
        </w:rPr>
        <w:t>AGENDA</w:t>
      </w:r>
    </w:p>
    <w:p w:rsidR="004D3453" w:rsidRPr="006C064F" w:rsidRDefault="004D3453">
      <w:pPr>
        <w:jc w:val="both"/>
        <w:rPr>
          <w:rFonts w:ascii="Times New Roman" w:eastAsia="Times New Roman" w:hAnsi="Times New Roman" w:cs="Times New Roman"/>
          <w:lang w:val="en-US"/>
        </w:rPr>
      </w:pPr>
    </w:p>
    <w:tbl>
      <w:tblPr>
        <w:tblStyle w:val="a"/>
        <w:tblW w:w="9810"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8115"/>
      </w:tblGrid>
      <w:tr w:rsidR="004D3453" w:rsidRPr="006C064F">
        <w:trPr>
          <w:trHeight w:val="1635"/>
        </w:trPr>
        <w:tc>
          <w:tcPr>
            <w:tcW w:w="1695" w:type="dxa"/>
          </w:tcPr>
          <w:p w:rsidR="004D3453" w:rsidRPr="006C064F" w:rsidRDefault="007C6CA6">
            <w:p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14:00 - 14:20</w:t>
            </w:r>
          </w:p>
        </w:tc>
        <w:tc>
          <w:tcPr>
            <w:tcW w:w="8115" w:type="dxa"/>
          </w:tcPr>
          <w:p w:rsidR="004D3453" w:rsidRPr="006C064F" w:rsidRDefault="007C6CA6">
            <w:p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Welcome speech/Opening</w:t>
            </w:r>
          </w:p>
          <w:p w:rsidR="004D3453" w:rsidRPr="006C064F" w:rsidRDefault="004D3453">
            <w:pPr>
              <w:jc w:val="both"/>
              <w:rPr>
                <w:rFonts w:ascii="Times New Roman" w:eastAsia="Times New Roman" w:hAnsi="Times New Roman" w:cs="Times New Roman"/>
                <w:lang w:val="en-US"/>
              </w:rPr>
            </w:pPr>
          </w:p>
          <w:p w:rsidR="004D3453" w:rsidRPr="006C064F" w:rsidRDefault="007C6CA6">
            <w:pPr>
              <w:numPr>
                <w:ilvl w:val="0"/>
                <w:numId w:val="3"/>
              </w:numPr>
              <w:jc w:val="both"/>
              <w:rPr>
                <w:rFonts w:ascii="Times New Roman" w:eastAsia="Times New Roman" w:hAnsi="Times New Roman" w:cs="Times New Roman"/>
                <w:lang w:val="en-US"/>
              </w:rPr>
            </w:pPr>
            <w:r w:rsidRPr="006C064F">
              <w:rPr>
                <w:rFonts w:ascii="Times New Roman" w:eastAsia="Times New Roman" w:hAnsi="Times New Roman" w:cs="Times New Roman"/>
                <w:b/>
                <w:lang w:val="en-US"/>
              </w:rPr>
              <w:t>Dimitri Tskitishvili</w:t>
            </w:r>
            <w:r w:rsidRPr="006C064F">
              <w:rPr>
                <w:rFonts w:ascii="Times New Roman" w:eastAsia="Times New Roman" w:hAnsi="Times New Roman" w:cs="Times New Roman"/>
                <w:lang w:val="en-US"/>
              </w:rPr>
              <w:t>, the co-author of the amendments to the Labor Code of Georgia</w:t>
            </w:r>
          </w:p>
          <w:p w:rsidR="004D3453" w:rsidRPr="006C064F" w:rsidRDefault="007C6CA6">
            <w:pPr>
              <w:numPr>
                <w:ilvl w:val="0"/>
                <w:numId w:val="3"/>
              </w:numPr>
              <w:jc w:val="both"/>
              <w:rPr>
                <w:rFonts w:ascii="Times New Roman" w:eastAsia="Times New Roman" w:hAnsi="Times New Roman" w:cs="Times New Roman"/>
                <w:lang w:val="en-US"/>
              </w:rPr>
            </w:pPr>
            <w:r w:rsidRPr="006C064F">
              <w:rPr>
                <w:rFonts w:ascii="Times New Roman" w:eastAsia="Times New Roman" w:hAnsi="Times New Roman" w:cs="Times New Roman"/>
                <w:b/>
                <w:lang w:val="en-US"/>
              </w:rPr>
              <w:t>USAID/PROLOG representative</w:t>
            </w:r>
            <w:r w:rsidRPr="006C064F">
              <w:rPr>
                <w:rFonts w:ascii="Times New Roman" w:eastAsia="Times New Roman" w:hAnsi="Times New Roman" w:cs="Times New Roman"/>
                <w:lang w:val="en-US"/>
              </w:rPr>
              <w:t xml:space="preserve"> </w:t>
            </w:r>
          </w:p>
          <w:p w:rsidR="004D3453" w:rsidRPr="006C064F" w:rsidRDefault="007C6CA6">
            <w:pPr>
              <w:numPr>
                <w:ilvl w:val="0"/>
                <w:numId w:val="3"/>
              </w:numPr>
              <w:jc w:val="both"/>
              <w:rPr>
                <w:rFonts w:ascii="Times New Roman" w:eastAsia="Times New Roman" w:hAnsi="Times New Roman" w:cs="Times New Roman"/>
                <w:lang w:val="en-US"/>
              </w:rPr>
            </w:pPr>
            <w:r w:rsidRPr="006C064F">
              <w:rPr>
                <w:rFonts w:ascii="Times New Roman" w:eastAsia="Times New Roman" w:hAnsi="Times New Roman" w:cs="Times New Roman"/>
                <w:b/>
                <w:lang w:val="en-US"/>
              </w:rPr>
              <w:t>Tamila Barkalaia</w:t>
            </w:r>
            <w:r w:rsidRPr="006C064F">
              <w:rPr>
                <w:rFonts w:ascii="Times New Roman" w:eastAsia="Times New Roman" w:hAnsi="Times New Roman" w:cs="Times New Roman"/>
                <w:lang w:val="en-US"/>
              </w:rPr>
              <w:t>, Deputy Minister of Internally Displaced Persons from the Occupied Territories, Labor, Health and Social Affairs of Georgia (TBC)</w:t>
            </w:r>
          </w:p>
          <w:p w:rsidR="004D3453" w:rsidRPr="006C064F" w:rsidRDefault="004D3453">
            <w:pPr>
              <w:ind w:left="720"/>
              <w:jc w:val="both"/>
              <w:rPr>
                <w:rFonts w:ascii="Times New Roman" w:eastAsia="Times New Roman" w:hAnsi="Times New Roman" w:cs="Times New Roman"/>
                <w:lang w:val="en-US"/>
              </w:rPr>
            </w:pPr>
          </w:p>
        </w:tc>
      </w:tr>
      <w:tr w:rsidR="004D3453" w:rsidRPr="006C064F">
        <w:trPr>
          <w:trHeight w:val="1545"/>
        </w:trPr>
        <w:tc>
          <w:tcPr>
            <w:tcW w:w="1695" w:type="dxa"/>
          </w:tcPr>
          <w:p w:rsidR="004D3453" w:rsidRPr="006C064F" w:rsidRDefault="007C6CA6">
            <w:p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14:20 - 14:50</w:t>
            </w:r>
          </w:p>
        </w:tc>
        <w:tc>
          <w:tcPr>
            <w:tcW w:w="8115" w:type="dxa"/>
          </w:tcPr>
          <w:p w:rsidR="004D3453" w:rsidRPr="006C064F" w:rsidRDefault="007C6CA6">
            <w:pPr>
              <w:tabs>
                <w:tab w:val="left" w:pos="2595"/>
              </w:tabs>
              <w:jc w:val="both"/>
              <w:rPr>
                <w:rFonts w:ascii="Times New Roman" w:eastAsia="Times New Roman" w:hAnsi="Times New Roman" w:cs="Times New Roman"/>
                <w:lang w:val="en-US"/>
              </w:rPr>
            </w:pPr>
            <w:bookmarkStart w:id="1" w:name="_30j0zll" w:colFirst="0" w:colLast="0"/>
            <w:bookmarkEnd w:id="1"/>
            <w:r w:rsidRPr="006C064F">
              <w:rPr>
                <w:rFonts w:ascii="Times New Roman" w:eastAsia="Times New Roman" w:hAnsi="Times New Roman" w:cs="Times New Roman"/>
                <w:lang w:val="en-US"/>
              </w:rPr>
              <w:t xml:space="preserve">Thematic Discussion: Key Aspects of Labor Reform in the framework of Gender Equality and Women's Empowerment, Perspectives </w:t>
            </w:r>
            <w:r w:rsidR="007165B9">
              <w:rPr>
                <w:rFonts w:ascii="Times New Roman" w:eastAsia="Times New Roman" w:hAnsi="Times New Roman" w:cs="Times New Roman"/>
                <w:lang w:val="en-US"/>
              </w:rPr>
              <w:t xml:space="preserve">for </w:t>
            </w:r>
            <w:r w:rsidRPr="006C064F">
              <w:rPr>
                <w:rFonts w:ascii="Times New Roman" w:eastAsia="Times New Roman" w:hAnsi="Times New Roman" w:cs="Times New Roman"/>
                <w:lang w:val="en-US"/>
              </w:rPr>
              <w:t xml:space="preserve">its effective enforcement </w:t>
            </w:r>
          </w:p>
          <w:p w:rsidR="004D3453" w:rsidRPr="006C064F" w:rsidRDefault="004D3453">
            <w:pPr>
              <w:tabs>
                <w:tab w:val="left" w:pos="2595"/>
              </w:tabs>
              <w:jc w:val="both"/>
              <w:rPr>
                <w:rFonts w:ascii="Times New Roman" w:eastAsia="Times New Roman" w:hAnsi="Times New Roman" w:cs="Times New Roman"/>
                <w:lang w:val="en-US"/>
              </w:rPr>
            </w:pPr>
            <w:bookmarkStart w:id="2" w:name="_kymtjq20yfpy" w:colFirst="0" w:colLast="0"/>
            <w:bookmarkEnd w:id="2"/>
          </w:p>
          <w:p w:rsidR="004D3453" w:rsidRPr="006C064F" w:rsidRDefault="007C6CA6">
            <w:pPr>
              <w:numPr>
                <w:ilvl w:val="0"/>
                <w:numId w:val="4"/>
              </w:numPr>
              <w:jc w:val="both"/>
              <w:rPr>
                <w:rFonts w:ascii="Times New Roman" w:eastAsia="Times New Roman" w:hAnsi="Times New Roman" w:cs="Times New Roman"/>
                <w:lang w:val="en-US"/>
              </w:rPr>
            </w:pPr>
            <w:r w:rsidRPr="006C064F">
              <w:rPr>
                <w:rFonts w:ascii="Times New Roman" w:eastAsia="Times New Roman" w:hAnsi="Times New Roman" w:cs="Times New Roman"/>
                <w:b/>
                <w:lang w:val="en-US"/>
              </w:rPr>
              <w:t>Dimitri Tskitishvili</w:t>
            </w:r>
            <w:r w:rsidRPr="006C064F">
              <w:rPr>
                <w:rFonts w:ascii="Times New Roman" w:eastAsia="Times New Roman" w:hAnsi="Times New Roman" w:cs="Times New Roman"/>
                <w:lang w:val="en-US"/>
              </w:rPr>
              <w:t>, the co-author of the amendments to the Labor Code of Georgia</w:t>
            </w:r>
          </w:p>
          <w:p w:rsidR="004D3453" w:rsidRPr="006C064F" w:rsidRDefault="007C6CA6">
            <w:pPr>
              <w:numPr>
                <w:ilvl w:val="0"/>
                <w:numId w:val="4"/>
              </w:num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 xml:space="preserve">International Labor Organization  (ILO); (TBC) </w:t>
            </w:r>
          </w:p>
          <w:p w:rsidR="004D3453" w:rsidRPr="006C064F" w:rsidRDefault="007C6CA6">
            <w:pPr>
              <w:numPr>
                <w:ilvl w:val="0"/>
                <w:numId w:val="4"/>
              </w:numPr>
              <w:jc w:val="both"/>
              <w:rPr>
                <w:rFonts w:ascii="Times New Roman" w:eastAsia="Times New Roman" w:hAnsi="Times New Roman" w:cs="Times New Roman"/>
                <w:lang w:val="en-US"/>
              </w:rPr>
            </w:pPr>
            <w:r w:rsidRPr="006C064F">
              <w:rPr>
                <w:rFonts w:ascii="Times New Roman" w:eastAsia="Times New Roman" w:hAnsi="Times New Roman" w:cs="Times New Roman"/>
                <w:b/>
                <w:lang w:val="en-US"/>
              </w:rPr>
              <w:t>Beka Peradze</w:t>
            </w:r>
            <w:r w:rsidRPr="006C064F">
              <w:rPr>
                <w:rFonts w:ascii="Times New Roman" w:eastAsia="Times New Roman" w:hAnsi="Times New Roman" w:cs="Times New Roman"/>
                <w:lang w:val="en-US"/>
              </w:rPr>
              <w:t xml:space="preserve">, the Head of </w:t>
            </w:r>
            <w:r w:rsidR="00D95EF0" w:rsidRPr="006C064F">
              <w:rPr>
                <w:rFonts w:ascii="Times New Roman" w:eastAsia="Times New Roman" w:hAnsi="Times New Roman" w:cs="Times New Roman"/>
                <w:lang w:val="en-US"/>
              </w:rPr>
              <w:t>Labor</w:t>
            </w:r>
            <w:r w:rsidRPr="006C064F">
              <w:rPr>
                <w:rFonts w:ascii="Times New Roman" w:eastAsia="Times New Roman" w:hAnsi="Times New Roman" w:cs="Times New Roman"/>
                <w:lang w:val="en-US"/>
              </w:rPr>
              <w:t xml:space="preserve"> Inspection at the Ministry of </w:t>
            </w:r>
            <w:r w:rsidR="00D95EF0" w:rsidRPr="006C064F">
              <w:rPr>
                <w:rFonts w:ascii="Times New Roman" w:eastAsia="Times New Roman" w:hAnsi="Times New Roman" w:cs="Times New Roman"/>
                <w:lang w:val="en-US"/>
              </w:rPr>
              <w:t>Labor</w:t>
            </w:r>
            <w:r w:rsidRPr="006C064F">
              <w:rPr>
                <w:rFonts w:ascii="Times New Roman" w:eastAsia="Times New Roman" w:hAnsi="Times New Roman" w:cs="Times New Roman"/>
                <w:lang w:val="en-US"/>
              </w:rPr>
              <w:t>, Health and Social Affairs of Georgia (TBC);</w:t>
            </w:r>
          </w:p>
          <w:p w:rsidR="004D3453" w:rsidRPr="006C064F" w:rsidRDefault="004D3453">
            <w:pPr>
              <w:ind w:left="720"/>
              <w:jc w:val="both"/>
              <w:rPr>
                <w:rFonts w:ascii="Times New Roman" w:eastAsia="Times New Roman" w:hAnsi="Times New Roman" w:cs="Times New Roman"/>
                <w:lang w:val="en-US"/>
              </w:rPr>
            </w:pPr>
          </w:p>
        </w:tc>
      </w:tr>
      <w:tr w:rsidR="004D3453" w:rsidRPr="006C064F">
        <w:tc>
          <w:tcPr>
            <w:tcW w:w="1695" w:type="dxa"/>
          </w:tcPr>
          <w:p w:rsidR="004D3453" w:rsidRPr="006C064F" w:rsidRDefault="007C6CA6">
            <w:p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14:50 - 15:20</w:t>
            </w:r>
          </w:p>
        </w:tc>
        <w:tc>
          <w:tcPr>
            <w:tcW w:w="8115" w:type="dxa"/>
          </w:tcPr>
          <w:p w:rsidR="004D3453" w:rsidRPr="006C064F" w:rsidRDefault="007C6CA6">
            <w:p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 xml:space="preserve">Thematic Discussion: </w:t>
            </w:r>
            <w:bookmarkStart w:id="3" w:name="_GoBack"/>
            <w:r w:rsidRPr="006C064F">
              <w:rPr>
                <w:rFonts w:ascii="Times New Roman" w:eastAsia="Times New Roman" w:hAnsi="Times New Roman" w:cs="Times New Roman"/>
                <w:lang w:val="en-US"/>
              </w:rPr>
              <w:t>Issues left beyond the legislative changes in the context of  gender equality and protection of women’s labor rights, advocacy and future perspectives of the reform</w:t>
            </w:r>
            <w:bookmarkEnd w:id="3"/>
          </w:p>
          <w:p w:rsidR="004D3453" w:rsidRPr="006C064F" w:rsidRDefault="004D3453">
            <w:pPr>
              <w:jc w:val="both"/>
              <w:rPr>
                <w:rFonts w:ascii="Times New Roman" w:eastAsia="Times New Roman" w:hAnsi="Times New Roman" w:cs="Times New Roman"/>
                <w:lang w:val="en-US"/>
              </w:rPr>
            </w:pPr>
          </w:p>
          <w:p w:rsidR="004D3453" w:rsidRPr="006C064F" w:rsidRDefault="007C6CA6">
            <w:pPr>
              <w:numPr>
                <w:ilvl w:val="0"/>
                <w:numId w:val="2"/>
              </w:numPr>
              <w:jc w:val="both"/>
              <w:rPr>
                <w:rFonts w:ascii="Times New Roman" w:eastAsia="Times New Roman" w:hAnsi="Times New Roman" w:cs="Times New Roman"/>
                <w:lang w:val="en-US"/>
              </w:rPr>
            </w:pPr>
            <w:r w:rsidRPr="006C064F">
              <w:rPr>
                <w:rFonts w:ascii="Times New Roman" w:eastAsia="Times New Roman" w:hAnsi="Times New Roman" w:cs="Times New Roman"/>
                <w:b/>
                <w:lang w:val="en-US"/>
              </w:rPr>
              <w:t>Eka Skhiladze</w:t>
            </w:r>
            <w:r w:rsidRPr="006C064F">
              <w:rPr>
                <w:rFonts w:ascii="Times New Roman" w:eastAsia="Times New Roman" w:hAnsi="Times New Roman" w:cs="Times New Roman"/>
                <w:lang w:val="en-US"/>
              </w:rPr>
              <w:t>, Deputy Public Defender</w:t>
            </w:r>
          </w:p>
          <w:p w:rsidR="004D3453" w:rsidRPr="006C064F" w:rsidRDefault="007C6CA6">
            <w:pPr>
              <w:numPr>
                <w:ilvl w:val="0"/>
                <w:numId w:val="2"/>
              </w:numPr>
              <w:jc w:val="both"/>
              <w:rPr>
                <w:rFonts w:ascii="Times New Roman" w:eastAsia="Times New Roman" w:hAnsi="Times New Roman" w:cs="Times New Roman"/>
                <w:lang w:val="en-US"/>
              </w:rPr>
            </w:pPr>
            <w:r w:rsidRPr="006C064F">
              <w:rPr>
                <w:rFonts w:ascii="Times New Roman" w:eastAsia="Times New Roman" w:hAnsi="Times New Roman" w:cs="Times New Roman"/>
                <w:b/>
                <w:lang w:val="en-US"/>
              </w:rPr>
              <w:t>Nino Tsukhishvili</w:t>
            </w:r>
            <w:r w:rsidRPr="006C064F">
              <w:rPr>
                <w:rFonts w:ascii="Times New Roman" w:eastAsia="Times New Roman" w:hAnsi="Times New Roman" w:cs="Times New Roman"/>
                <w:lang w:val="en-US"/>
              </w:rPr>
              <w:t>, Representative of the Georgian Young Lawyers’ Association</w:t>
            </w:r>
          </w:p>
          <w:p w:rsidR="004D3453" w:rsidRPr="006C064F" w:rsidRDefault="007C6CA6">
            <w:pPr>
              <w:numPr>
                <w:ilvl w:val="0"/>
                <w:numId w:val="2"/>
              </w:numPr>
              <w:jc w:val="both"/>
              <w:rPr>
                <w:rFonts w:ascii="Times New Roman" w:eastAsia="Times New Roman" w:hAnsi="Times New Roman" w:cs="Times New Roman"/>
                <w:lang w:val="en-US"/>
              </w:rPr>
            </w:pPr>
            <w:r w:rsidRPr="006C064F">
              <w:rPr>
                <w:rFonts w:ascii="Times New Roman" w:eastAsia="Times New Roman" w:hAnsi="Times New Roman" w:cs="Times New Roman"/>
                <w:b/>
                <w:lang w:val="en-US"/>
              </w:rPr>
              <w:t>Raisa Liparteliani</w:t>
            </w:r>
            <w:r w:rsidRPr="006C064F">
              <w:rPr>
                <w:rFonts w:ascii="Times New Roman" w:eastAsia="Times New Roman" w:hAnsi="Times New Roman" w:cs="Times New Roman"/>
                <w:lang w:val="en-US"/>
              </w:rPr>
              <w:t>, Deputy Chairman of Georgian Trade Unions Confederation</w:t>
            </w:r>
          </w:p>
          <w:p w:rsidR="004D3453" w:rsidRPr="006C064F" w:rsidRDefault="004D3453">
            <w:pPr>
              <w:ind w:left="720"/>
              <w:jc w:val="both"/>
              <w:rPr>
                <w:rFonts w:ascii="Times New Roman" w:eastAsia="Times New Roman" w:hAnsi="Times New Roman" w:cs="Times New Roman"/>
                <w:lang w:val="en-US"/>
              </w:rPr>
            </w:pPr>
          </w:p>
        </w:tc>
      </w:tr>
      <w:tr w:rsidR="004D3453" w:rsidRPr="006C064F">
        <w:tc>
          <w:tcPr>
            <w:tcW w:w="1695" w:type="dxa"/>
          </w:tcPr>
          <w:p w:rsidR="004D3453" w:rsidRPr="006C064F" w:rsidRDefault="007C6CA6">
            <w:p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15:20 - 16:00</w:t>
            </w:r>
          </w:p>
        </w:tc>
        <w:tc>
          <w:tcPr>
            <w:tcW w:w="8115" w:type="dxa"/>
          </w:tcPr>
          <w:p w:rsidR="004D3453" w:rsidRPr="006C064F" w:rsidRDefault="007C6CA6">
            <w:p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Discussion</w:t>
            </w:r>
          </w:p>
          <w:p w:rsidR="004D3453" w:rsidRPr="006C064F" w:rsidRDefault="007C6CA6">
            <w:p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Moderator - Dimitri Tskitishvili/ USAID/PROLoG</w:t>
            </w:r>
          </w:p>
          <w:p w:rsidR="004D3453" w:rsidRPr="006C064F" w:rsidRDefault="004D3453">
            <w:pPr>
              <w:jc w:val="both"/>
              <w:rPr>
                <w:rFonts w:ascii="Times New Roman" w:eastAsia="Times New Roman" w:hAnsi="Times New Roman" w:cs="Times New Roman"/>
                <w:lang w:val="en-US"/>
              </w:rPr>
            </w:pPr>
          </w:p>
        </w:tc>
      </w:tr>
      <w:tr w:rsidR="004D3453" w:rsidRPr="006C064F">
        <w:tc>
          <w:tcPr>
            <w:tcW w:w="1695" w:type="dxa"/>
          </w:tcPr>
          <w:p w:rsidR="004D3453" w:rsidRPr="006C064F" w:rsidRDefault="004D3453">
            <w:pPr>
              <w:jc w:val="both"/>
              <w:rPr>
                <w:rFonts w:ascii="Times New Roman" w:eastAsia="Times New Roman" w:hAnsi="Times New Roman" w:cs="Times New Roman"/>
                <w:lang w:val="en-US"/>
              </w:rPr>
            </w:pPr>
          </w:p>
        </w:tc>
        <w:tc>
          <w:tcPr>
            <w:tcW w:w="8115" w:type="dxa"/>
          </w:tcPr>
          <w:p w:rsidR="004D3453" w:rsidRPr="006C064F" w:rsidRDefault="007C6CA6">
            <w:pPr>
              <w:jc w:val="both"/>
              <w:rPr>
                <w:rFonts w:ascii="Times New Roman" w:eastAsia="Times New Roman" w:hAnsi="Times New Roman" w:cs="Times New Roman"/>
                <w:lang w:val="en-US"/>
              </w:rPr>
            </w:pPr>
            <w:r w:rsidRPr="006C064F">
              <w:rPr>
                <w:rFonts w:ascii="Times New Roman" w:eastAsia="Times New Roman" w:hAnsi="Times New Roman" w:cs="Times New Roman"/>
                <w:lang w:val="en-US"/>
              </w:rPr>
              <w:t>Summing up</w:t>
            </w:r>
          </w:p>
          <w:p w:rsidR="004D3453" w:rsidRPr="006C064F" w:rsidRDefault="004D3453">
            <w:pPr>
              <w:jc w:val="both"/>
              <w:rPr>
                <w:rFonts w:ascii="Times New Roman" w:eastAsia="Times New Roman" w:hAnsi="Times New Roman" w:cs="Times New Roman"/>
                <w:lang w:val="en-US"/>
              </w:rPr>
            </w:pPr>
          </w:p>
        </w:tc>
      </w:tr>
    </w:tbl>
    <w:p w:rsidR="004D3453" w:rsidRPr="006C064F" w:rsidRDefault="004D3453">
      <w:pPr>
        <w:jc w:val="both"/>
        <w:rPr>
          <w:rFonts w:ascii="Times New Roman" w:eastAsia="Times New Roman" w:hAnsi="Times New Roman" w:cs="Times New Roman"/>
          <w:lang w:val="en-US"/>
        </w:rPr>
      </w:pPr>
    </w:p>
    <w:sectPr w:rsidR="004D3453" w:rsidRPr="006C064F">
      <w:headerReference w:type="default" r:id="rId7"/>
      <w:pgSz w:w="11900" w:h="16840"/>
      <w:pgMar w:top="198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602" w:rsidRDefault="00AE6602">
      <w:r>
        <w:separator/>
      </w:r>
    </w:p>
  </w:endnote>
  <w:endnote w:type="continuationSeparator" w:id="0">
    <w:p w:rsidR="00AE6602" w:rsidRDefault="00AE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602" w:rsidRDefault="00AE6602">
      <w:r>
        <w:separator/>
      </w:r>
    </w:p>
  </w:footnote>
  <w:footnote w:type="continuationSeparator" w:id="0">
    <w:p w:rsidR="00AE6602" w:rsidRDefault="00AE6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EF0" w:rsidRDefault="00D95EF0">
    <w:pPr>
      <w:tabs>
        <w:tab w:val="center" w:pos="4680"/>
        <w:tab w:val="right" w:pos="9360"/>
      </w:tabs>
      <w:jc w:val="center"/>
      <w:rPr>
        <w:noProof/>
        <w:lang w:val="en-US"/>
      </w:rPr>
    </w:pPr>
    <w:r>
      <w:rPr>
        <w:noProof/>
        <w:lang w:val="en-US"/>
      </w:rPr>
      <w:drawing>
        <wp:anchor distT="0" distB="0" distL="114300" distR="114300" simplePos="0" relativeHeight="251659264" behindDoc="0" locked="0" layoutInCell="1" hidden="0" allowOverlap="1" wp14:anchorId="36058D55" wp14:editId="0E0BC5C1">
          <wp:simplePos x="0" y="0"/>
          <wp:positionH relativeFrom="column">
            <wp:posOffset>4540250</wp:posOffset>
          </wp:positionH>
          <wp:positionV relativeFrom="paragraph">
            <wp:posOffset>176530</wp:posOffset>
          </wp:positionV>
          <wp:extent cx="1188720" cy="600075"/>
          <wp:effectExtent l="0" t="0" r="0" b="9525"/>
          <wp:wrapNone/>
          <wp:docPr id="2" name="image2.png" descr="C:\Users\Administrator\Desktop\distance work\June 16 2020\logoebi\EWMI-PROLoG Logo ENG Transparent.png"/>
          <wp:cNvGraphicFramePr/>
          <a:graphic xmlns:a="http://schemas.openxmlformats.org/drawingml/2006/main">
            <a:graphicData uri="http://schemas.openxmlformats.org/drawingml/2006/picture">
              <pic:pic xmlns:pic="http://schemas.openxmlformats.org/drawingml/2006/picture">
                <pic:nvPicPr>
                  <pic:cNvPr id="0" name="image2.png" descr="C:\Users\Administrator\Desktop\distance work\June 16 2020\logoebi\EWMI-PROLoG Logo ENG Transparent.png"/>
                  <pic:cNvPicPr preferRelativeResize="0"/>
                </pic:nvPicPr>
                <pic:blipFill>
                  <a:blip r:embed="rId1"/>
                  <a:srcRect/>
                  <a:stretch>
                    <a:fillRect/>
                  </a:stretch>
                </pic:blipFill>
                <pic:spPr>
                  <a:xfrm>
                    <a:off x="0" y="0"/>
                    <a:ext cx="1188720" cy="600075"/>
                  </a:xfrm>
                  <a:prstGeom prst="rect">
                    <a:avLst/>
                  </a:prstGeom>
                  <a:ln/>
                </pic:spPr>
              </pic:pic>
            </a:graphicData>
          </a:graphic>
        </wp:anchor>
      </w:drawing>
    </w:r>
    <w:r>
      <w:rPr>
        <w:noProof/>
        <w:lang w:val="en-US"/>
      </w:rPr>
      <w:drawing>
        <wp:anchor distT="0" distB="0" distL="114300" distR="114300" simplePos="0" relativeHeight="251658240" behindDoc="0" locked="0" layoutInCell="1" hidden="0" allowOverlap="1" wp14:anchorId="116A2B8E" wp14:editId="3115933F">
          <wp:simplePos x="0" y="0"/>
          <wp:positionH relativeFrom="column">
            <wp:posOffset>-19050</wp:posOffset>
          </wp:positionH>
          <wp:positionV relativeFrom="paragraph">
            <wp:posOffset>102870</wp:posOffset>
          </wp:positionV>
          <wp:extent cx="2057400" cy="666750"/>
          <wp:effectExtent l="0" t="0" r="0" b="0"/>
          <wp:wrapNone/>
          <wp:docPr id="1" name="image1.png" descr="C:\Users\Administrator\Desktop\distance work\June 16 2020\logoebi\Horizontal_RGB_294.png"/>
          <wp:cNvGraphicFramePr/>
          <a:graphic xmlns:a="http://schemas.openxmlformats.org/drawingml/2006/main">
            <a:graphicData uri="http://schemas.openxmlformats.org/drawingml/2006/picture">
              <pic:pic xmlns:pic="http://schemas.openxmlformats.org/drawingml/2006/picture">
                <pic:nvPicPr>
                  <pic:cNvPr id="0" name="image1.png" descr="C:\Users\Administrator\Desktop\distance work\June 16 2020\logoebi\Horizontal_RGB_294.png"/>
                  <pic:cNvPicPr preferRelativeResize="0"/>
                </pic:nvPicPr>
                <pic:blipFill rotWithShape="1">
                  <a:blip r:embed="rId2"/>
                  <a:srcRect l="7275" t="9890" r="7133" b="19780"/>
                  <a:stretch/>
                </pic:blipFill>
                <pic:spPr bwMode="auto">
                  <a:xfrm>
                    <a:off x="0" y="0"/>
                    <a:ext cx="2057400"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D3453" w:rsidRDefault="004D3453">
    <w:pPr>
      <w:tabs>
        <w:tab w:val="center" w:pos="4680"/>
        <w:tab w:val="right" w:pos="9360"/>
      </w:tabs>
      <w:jc w:val="center"/>
    </w:pPr>
  </w:p>
  <w:p w:rsidR="004D3453" w:rsidRDefault="004D3453">
    <w:pPr>
      <w:pBdr>
        <w:top w:val="nil"/>
        <w:left w:val="nil"/>
        <w:bottom w:val="nil"/>
        <w:right w:val="nil"/>
        <w:between w:val="nil"/>
      </w:pBdr>
      <w:tabs>
        <w:tab w:val="center" w:pos="4680"/>
        <w:tab w:val="right" w:pos="936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02581"/>
    <w:multiLevelType w:val="multilevel"/>
    <w:tmpl w:val="0DA00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DA477D"/>
    <w:multiLevelType w:val="multilevel"/>
    <w:tmpl w:val="89C6D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BA71A81"/>
    <w:multiLevelType w:val="multilevel"/>
    <w:tmpl w:val="0B123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9F32054"/>
    <w:multiLevelType w:val="multilevel"/>
    <w:tmpl w:val="E744C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453"/>
    <w:rsid w:val="004D3453"/>
    <w:rsid w:val="006C064F"/>
    <w:rsid w:val="007165B9"/>
    <w:rsid w:val="007C6CA6"/>
    <w:rsid w:val="00AE6602"/>
    <w:rsid w:val="00D9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F192F4-B208-43F4-B195-E5FBB99C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ka-G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D95EF0"/>
    <w:pPr>
      <w:tabs>
        <w:tab w:val="center" w:pos="4680"/>
        <w:tab w:val="right" w:pos="9360"/>
      </w:tabs>
    </w:pPr>
  </w:style>
  <w:style w:type="character" w:customStyle="1" w:styleId="HeaderChar">
    <w:name w:val="Header Char"/>
    <w:basedOn w:val="DefaultParagraphFont"/>
    <w:link w:val="Header"/>
    <w:uiPriority w:val="99"/>
    <w:rsid w:val="00D95EF0"/>
  </w:style>
  <w:style w:type="paragraph" w:styleId="Footer">
    <w:name w:val="footer"/>
    <w:basedOn w:val="Normal"/>
    <w:link w:val="FooterChar"/>
    <w:uiPriority w:val="99"/>
    <w:unhideWhenUsed/>
    <w:rsid w:val="00D95EF0"/>
    <w:pPr>
      <w:tabs>
        <w:tab w:val="center" w:pos="4680"/>
        <w:tab w:val="right" w:pos="9360"/>
      </w:tabs>
    </w:pPr>
  </w:style>
  <w:style w:type="character" w:customStyle="1" w:styleId="FooterChar">
    <w:name w:val="Footer Char"/>
    <w:basedOn w:val="DefaultParagraphFont"/>
    <w:link w:val="Footer"/>
    <w:uiPriority w:val="99"/>
    <w:rsid w:val="00D95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Keti Kiknadze</cp:lastModifiedBy>
  <cp:revision>4</cp:revision>
  <dcterms:created xsi:type="dcterms:W3CDTF">2020-11-30T08:50:00Z</dcterms:created>
  <dcterms:modified xsi:type="dcterms:W3CDTF">2020-11-30T09:03:00Z</dcterms:modified>
</cp:coreProperties>
</file>